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0EC6" w14:textId="3B9CCE75" w:rsidR="00204B7A" w:rsidRPr="00601A4B" w:rsidRDefault="00204B7A" w:rsidP="00204B7A">
      <w:pPr>
        <w:autoSpaceDE w:val="0"/>
        <w:autoSpaceDN w:val="0"/>
        <w:adjustRightInd w:val="0"/>
        <w:spacing w:after="0" w:line="240" w:lineRule="auto"/>
        <w:rPr>
          <w:rFonts w:cstheme="minorHAnsi"/>
          <w:b/>
          <w:bCs/>
          <w:sz w:val="24"/>
          <w:szCs w:val="24"/>
        </w:rPr>
      </w:pPr>
      <w:r w:rsidRPr="00601A4B">
        <w:rPr>
          <w:rFonts w:cstheme="minorHAnsi"/>
          <w:b/>
          <w:bCs/>
          <w:sz w:val="24"/>
          <w:szCs w:val="24"/>
        </w:rPr>
        <w:t>CAE Fellowship Nomination Form</w:t>
      </w:r>
    </w:p>
    <w:p w14:paraId="1BDECED0" w14:textId="77777777" w:rsidR="00204B7A" w:rsidRPr="00601A4B" w:rsidRDefault="00204B7A" w:rsidP="00204B7A">
      <w:pPr>
        <w:autoSpaceDE w:val="0"/>
        <w:autoSpaceDN w:val="0"/>
        <w:adjustRightInd w:val="0"/>
        <w:spacing w:after="0" w:line="240" w:lineRule="auto"/>
        <w:rPr>
          <w:rFonts w:cstheme="minorHAnsi"/>
          <w:color w:val="FF6600"/>
          <w:sz w:val="24"/>
          <w:szCs w:val="24"/>
        </w:rPr>
      </w:pPr>
    </w:p>
    <w:p w14:paraId="71BF8E62" w14:textId="0FF4F08D" w:rsidR="00204B7A" w:rsidRPr="00601A4B" w:rsidRDefault="00204B7A" w:rsidP="00204B7A">
      <w:pPr>
        <w:autoSpaceDE w:val="0"/>
        <w:autoSpaceDN w:val="0"/>
        <w:adjustRightInd w:val="0"/>
        <w:spacing w:after="0" w:line="240" w:lineRule="auto"/>
        <w:rPr>
          <w:rFonts w:cstheme="minorHAnsi"/>
          <w:color w:val="FF6600"/>
          <w:sz w:val="24"/>
          <w:szCs w:val="24"/>
        </w:rPr>
      </w:pPr>
      <w:r w:rsidRPr="00601A4B">
        <w:rPr>
          <w:rFonts w:cstheme="minorHAnsi"/>
          <w:color w:val="FF6600"/>
          <w:sz w:val="24"/>
          <w:szCs w:val="24"/>
        </w:rPr>
        <w:t>1. Fellowship Nomination Guidelines</w:t>
      </w:r>
    </w:p>
    <w:p w14:paraId="722C029C" w14:textId="77777777" w:rsidR="00D32B71" w:rsidRPr="00601A4B" w:rsidRDefault="00D32B71" w:rsidP="00204B7A">
      <w:pPr>
        <w:autoSpaceDE w:val="0"/>
        <w:autoSpaceDN w:val="0"/>
        <w:adjustRightInd w:val="0"/>
        <w:spacing w:after="0" w:line="240" w:lineRule="auto"/>
        <w:rPr>
          <w:rFonts w:cstheme="minorHAnsi"/>
          <w:color w:val="363639"/>
          <w:sz w:val="24"/>
          <w:szCs w:val="24"/>
        </w:rPr>
      </w:pPr>
    </w:p>
    <w:p w14:paraId="5CC63C70" w14:textId="1D6D1B07" w:rsidR="00204B7A" w:rsidRPr="00601A4B" w:rsidRDefault="00204B7A" w:rsidP="00204B7A">
      <w:pPr>
        <w:autoSpaceDE w:val="0"/>
        <w:autoSpaceDN w:val="0"/>
        <w:adjustRightInd w:val="0"/>
        <w:spacing w:after="0" w:line="240" w:lineRule="auto"/>
        <w:rPr>
          <w:rFonts w:cstheme="minorHAnsi"/>
          <w:b/>
          <w:bCs/>
          <w:color w:val="363639"/>
          <w:sz w:val="24"/>
          <w:szCs w:val="24"/>
        </w:rPr>
      </w:pPr>
      <w:r w:rsidRPr="00601A4B">
        <w:rPr>
          <w:rFonts w:cstheme="minorHAnsi"/>
          <w:b/>
          <w:bCs/>
          <w:color w:val="363639"/>
          <w:sz w:val="24"/>
          <w:szCs w:val="24"/>
        </w:rPr>
        <w:t>Election of Active Fellows</w:t>
      </w:r>
    </w:p>
    <w:p w14:paraId="7DB294DC" w14:textId="77777777" w:rsidR="00D32B71" w:rsidRPr="00601A4B" w:rsidRDefault="00D32B71" w:rsidP="00204B7A">
      <w:pPr>
        <w:autoSpaceDE w:val="0"/>
        <w:autoSpaceDN w:val="0"/>
        <w:adjustRightInd w:val="0"/>
        <w:spacing w:after="0" w:line="240" w:lineRule="auto"/>
        <w:rPr>
          <w:rFonts w:cstheme="minorHAnsi"/>
          <w:color w:val="363639"/>
          <w:sz w:val="24"/>
          <w:szCs w:val="24"/>
        </w:rPr>
      </w:pPr>
    </w:p>
    <w:p w14:paraId="3797EBDF" w14:textId="3BCFA3CF" w:rsidR="00204B7A" w:rsidRPr="00601A4B" w:rsidRDefault="00204B7A" w:rsidP="00204B7A">
      <w:pPr>
        <w:autoSpaceDE w:val="0"/>
        <w:autoSpaceDN w:val="0"/>
        <w:adjustRightInd w:val="0"/>
        <w:spacing w:after="0" w:line="240" w:lineRule="auto"/>
        <w:rPr>
          <w:rFonts w:cstheme="minorHAnsi"/>
          <w:color w:val="363639"/>
          <w:sz w:val="24"/>
          <w:szCs w:val="24"/>
        </w:rPr>
      </w:pPr>
      <w:r w:rsidRPr="00601A4B">
        <w:rPr>
          <w:rFonts w:cstheme="minorHAnsi"/>
          <w:color w:val="363639"/>
          <w:sz w:val="24"/>
          <w:szCs w:val="24"/>
        </w:rPr>
        <w:t>New Active Fellows of the Canadian Academy of Engineering (CAE) are elected in accordance with its By-Laws. Currently, a maximum of 50 Active Fellows may be elected in any one year. The Fellowship Committee will review all nominations and prepare a list of no more than 50 candidates recommended for Active Fellowship for approval by the Board of Directors. Once the list of candidates is approved, election material will be distributed to the Active (voting) Fellowship and new Fellows shall be elected.</w:t>
      </w:r>
    </w:p>
    <w:p w14:paraId="58F26C46" w14:textId="77777777" w:rsidR="00204B7A" w:rsidRPr="00601A4B" w:rsidRDefault="00204B7A" w:rsidP="00204B7A">
      <w:pPr>
        <w:autoSpaceDE w:val="0"/>
        <w:autoSpaceDN w:val="0"/>
        <w:adjustRightInd w:val="0"/>
        <w:spacing w:after="0" w:line="240" w:lineRule="auto"/>
        <w:rPr>
          <w:rFonts w:cstheme="minorHAnsi"/>
          <w:color w:val="363639"/>
          <w:sz w:val="24"/>
          <w:szCs w:val="24"/>
        </w:rPr>
      </w:pPr>
    </w:p>
    <w:p w14:paraId="5A408A39" w14:textId="27CC0542" w:rsidR="00204B7A" w:rsidRPr="00601A4B" w:rsidRDefault="00204B7A" w:rsidP="00204B7A">
      <w:pPr>
        <w:autoSpaceDE w:val="0"/>
        <w:autoSpaceDN w:val="0"/>
        <w:adjustRightInd w:val="0"/>
        <w:spacing w:after="0" w:line="240" w:lineRule="auto"/>
        <w:rPr>
          <w:rFonts w:cstheme="minorHAnsi"/>
          <w:b/>
          <w:bCs/>
          <w:color w:val="363639"/>
          <w:sz w:val="24"/>
          <w:szCs w:val="24"/>
        </w:rPr>
      </w:pPr>
      <w:r w:rsidRPr="00601A4B">
        <w:rPr>
          <w:rFonts w:cstheme="minorHAnsi"/>
          <w:b/>
          <w:bCs/>
          <w:color w:val="363639"/>
          <w:sz w:val="24"/>
          <w:szCs w:val="24"/>
        </w:rPr>
        <w:t>Evaluation Criteria</w:t>
      </w:r>
    </w:p>
    <w:p w14:paraId="3B7300BC" w14:textId="77777777" w:rsidR="006B18A2" w:rsidRPr="00601A4B" w:rsidRDefault="006B18A2" w:rsidP="00204B7A">
      <w:pPr>
        <w:autoSpaceDE w:val="0"/>
        <w:autoSpaceDN w:val="0"/>
        <w:adjustRightInd w:val="0"/>
        <w:spacing w:after="0" w:line="240" w:lineRule="auto"/>
        <w:rPr>
          <w:rFonts w:cstheme="minorHAnsi"/>
          <w:color w:val="363639"/>
          <w:sz w:val="24"/>
          <w:szCs w:val="24"/>
        </w:rPr>
      </w:pPr>
    </w:p>
    <w:p w14:paraId="5BF38175" w14:textId="77777777" w:rsidR="00A87373" w:rsidRDefault="00A87373" w:rsidP="00816877">
      <w:pPr>
        <w:autoSpaceDE w:val="0"/>
        <w:autoSpaceDN w:val="0"/>
        <w:adjustRightInd w:val="0"/>
        <w:spacing w:before="120" w:after="0" w:line="240" w:lineRule="auto"/>
        <w:rPr>
          <w:rFonts w:cstheme="minorHAnsi"/>
          <w:color w:val="363639"/>
          <w:sz w:val="24"/>
          <w:szCs w:val="24"/>
        </w:rPr>
      </w:pPr>
      <w:r w:rsidRPr="00A87373">
        <w:rPr>
          <w:rFonts w:cstheme="minorHAnsi"/>
          <w:color w:val="363639"/>
          <w:sz w:val="24"/>
          <w:szCs w:val="24"/>
        </w:rPr>
        <w:t>The candidate will be evaluated for Active Fellowship in the Canadian Academy of Engineering according to the following criteria (equally weighed):</w:t>
      </w:r>
    </w:p>
    <w:p w14:paraId="4374115A" w14:textId="784DCE62" w:rsidR="00816877" w:rsidRPr="00816877" w:rsidRDefault="00816877" w:rsidP="00816877">
      <w:pPr>
        <w:autoSpaceDE w:val="0"/>
        <w:autoSpaceDN w:val="0"/>
        <w:adjustRightInd w:val="0"/>
        <w:spacing w:before="120" w:after="0" w:line="240" w:lineRule="auto"/>
        <w:rPr>
          <w:rFonts w:cstheme="minorHAnsi"/>
          <w:b/>
          <w:bCs/>
          <w:color w:val="363639"/>
          <w:sz w:val="24"/>
          <w:szCs w:val="24"/>
        </w:rPr>
      </w:pPr>
      <w:r w:rsidRPr="00816877">
        <w:rPr>
          <w:rFonts w:cstheme="minorHAnsi"/>
          <w:b/>
          <w:bCs/>
          <w:color w:val="363639"/>
          <w:sz w:val="24"/>
          <w:szCs w:val="24"/>
        </w:rPr>
        <w:t>Impact on Society, Profession and Peer Groups. Examples may include:</w:t>
      </w:r>
    </w:p>
    <w:p w14:paraId="56CA89C1" w14:textId="77777777" w:rsidR="00816877" w:rsidRPr="00816877" w:rsidRDefault="00816877" w:rsidP="00816877">
      <w:pPr>
        <w:pStyle w:val="ListParagraph"/>
        <w:numPr>
          <w:ilvl w:val="0"/>
          <w:numId w:val="5"/>
        </w:numPr>
        <w:autoSpaceDE w:val="0"/>
        <w:autoSpaceDN w:val="0"/>
        <w:adjustRightInd w:val="0"/>
        <w:spacing w:before="120" w:after="0" w:line="240" w:lineRule="auto"/>
        <w:rPr>
          <w:rFonts w:cstheme="minorHAnsi"/>
          <w:color w:val="363639"/>
          <w:sz w:val="24"/>
          <w:szCs w:val="24"/>
        </w:rPr>
      </w:pPr>
      <w:r w:rsidRPr="00816877">
        <w:rPr>
          <w:rFonts w:cstheme="minorHAnsi"/>
          <w:color w:val="363639"/>
          <w:sz w:val="24"/>
          <w:szCs w:val="24"/>
        </w:rPr>
        <w:t>Engineering achievements that have had an impact on society, for example with respect to quality of life, security, health and well-being, sustainability, competitiveness, prosperity and employment;</w:t>
      </w:r>
    </w:p>
    <w:p w14:paraId="331385B5" w14:textId="77777777" w:rsidR="00816877" w:rsidRPr="00816877" w:rsidRDefault="00816877" w:rsidP="00816877">
      <w:pPr>
        <w:pStyle w:val="ListParagraph"/>
        <w:numPr>
          <w:ilvl w:val="0"/>
          <w:numId w:val="5"/>
        </w:numPr>
        <w:autoSpaceDE w:val="0"/>
        <w:autoSpaceDN w:val="0"/>
        <w:adjustRightInd w:val="0"/>
        <w:spacing w:before="120" w:after="0" w:line="240" w:lineRule="auto"/>
        <w:rPr>
          <w:rFonts w:cstheme="minorHAnsi"/>
          <w:color w:val="363639"/>
          <w:sz w:val="24"/>
          <w:szCs w:val="24"/>
        </w:rPr>
      </w:pPr>
      <w:r w:rsidRPr="00816877">
        <w:rPr>
          <w:rFonts w:cstheme="minorHAnsi"/>
          <w:color w:val="363639"/>
          <w:sz w:val="24"/>
          <w:szCs w:val="24"/>
        </w:rPr>
        <w:t>Advancing the profession through programs of training, and education, and strengthening the profession by fostering diversity and inclusion;</w:t>
      </w:r>
    </w:p>
    <w:p w14:paraId="0EFD4D5E" w14:textId="77777777" w:rsidR="00816877" w:rsidRPr="00816877" w:rsidRDefault="00816877" w:rsidP="00816877">
      <w:pPr>
        <w:pStyle w:val="ListParagraph"/>
        <w:numPr>
          <w:ilvl w:val="0"/>
          <w:numId w:val="5"/>
        </w:numPr>
        <w:autoSpaceDE w:val="0"/>
        <w:autoSpaceDN w:val="0"/>
        <w:adjustRightInd w:val="0"/>
        <w:spacing w:before="120" w:after="0" w:line="240" w:lineRule="auto"/>
        <w:rPr>
          <w:rFonts w:cstheme="minorHAnsi"/>
          <w:color w:val="363639"/>
          <w:sz w:val="24"/>
          <w:szCs w:val="24"/>
        </w:rPr>
      </w:pPr>
      <w:r w:rsidRPr="00816877">
        <w:rPr>
          <w:rFonts w:cstheme="minorHAnsi"/>
          <w:color w:val="363639"/>
          <w:sz w:val="24"/>
          <w:szCs w:val="24"/>
        </w:rPr>
        <w:t>Peer recognition such as significant honours, awards, and prizes received from industrial, technical or academic associations/societies;</w:t>
      </w:r>
    </w:p>
    <w:p w14:paraId="268DD61B" w14:textId="77777777" w:rsidR="00816877" w:rsidRPr="00816877" w:rsidRDefault="00816877" w:rsidP="00816877">
      <w:pPr>
        <w:pStyle w:val="ListParagraph"/>
        <w:numPr>
          <w:ilvl w:val="0"/>
          <w:numId w:val="5"/>
        </w:numPr>
        <w:autoSpaceDE w:val="0"/>
        <w:autoSpaceDN w:val="0"/>
        <w:adjustRightInd w:val="0"/>
        <w:spacing w:before="120" w:after="0" w:line="240" w:lineRule="auto"/>
        <w:rPr>
          <w:rFonts w:cstheme="minorHAnsi"/>
          <w:color w:val="363639"/>
          <w:sz w:val="24"/>
          <w:szCs w:val="24"/>
        </w:rPr>
      </w:pPr>
      <w:r w:rsidRPr="00816877">
        <w:rPr>
          <w:rFonts w:cstheme="minorHAnsi"/>
          <w:color w:val="363639"/>
          <w:sz w:val="24"/>
          <w:szCs w:val="24"/>
        </w:rPr>
        <w:t>Recognition by international, national, regional or major municipal organizations; and</w:t>
      </w:r>
    </w:p>
    <w:p w14:paraId="1A607D72" w14:textId="77777777" w:rsidR="00816877" w:rsidRPr="00816877" w:rsidRDefault="00816877" w:rsidP="00816877">
      <w:pPr>
        <w:pStyle w:val="ListParagraph"/>
        <w:numPr>
          <w:ilvl w:val="0"/>
          <w:numId w:val="5"/>
        </w:numPr>
        <w:autoSpaceDE w:val="0"/>
        <w:autoSpaceDN w:val="0"/>
        <w:adjustRightInd w:val="0"/>
        <w:spacing w:before="120" w:after="0" w:line="240" w:lineRule="auto"/>
        <w:rPr>
          <w:rFonts w:cstheme="minorHAnsi"/>
          <w:color w:val="363639"/>
          <w:sz w:val="24"/>
          <w:szCs w:val="24"/>
        </w:rPr>
      </w:pPr>
      <w:r w:rsidRPr="00816877">
        <w:rPr>
          <w:rFonts w:cstheme="minorHAnsi"/>
          <w:color w:val="363639"/>
          <w:sz w:val="24"/>
          <w:szCs w:val="24"/>
        </w:rPr>
        <w:t>Prizes for competitive work, and honorary degrees.</w:t>
      </w:r>
    </w:p>
    <w:p w14:paraId="15746D51" w14:textId="18B60813" w:rsidR="00204B7A" w:rsidRPr="00601A4B" w:rsidRDefault="00204B7A" w:rsidP="00816877">
      <w:pPr>
        <w:autoSpaceDE w:val="0"/>
        <w:autoSpaceDN w:val="0"/>
        <w:adjustRightInd w:val="0"/>
        <w:spacing w:before="120" w:after="0" w:line="240" w:lineRule="auto"/>
        <w:rPr>
          <w:rFonts w:cstheme="minorHAnsi"/>
          <w:b/>
          <w:bCs/>
          <w:color w:val="363639"/>
          <w:sz w:val="24"/>
          <w:szCs w:val="24"/>
        </w:rPr>
      </w:pPr>
      <w:r w:rsidRPr="00601A4B">
        <w:rPr>
          <w:rFonts w:cstheme="minorHAnsi"/>
          <w:b/>
          <w:bCs/>
          <w:color w:val="363639"/>
          <w:sz w:val="24"/>
          <w:szCs w:val="24"/>
        </w:rPr>
        <w:t>Outstanding Creative Activities in Applied Science and/or Engineering Practice. Examples may include:</w:t>
      </w:r>
    </w:p>
    <w:p w14:paraId="2E926CCB" w14:textId="77777777" w:rsidR="00204B7A" w:rsidRPr="00601A4B" w:rsidRDefault="00204B7A" w:rsidP="00204B7A">
      <w:pPr>
        <w:pStyle w:val="ListParagraph"/>
        <w:numPr>
          <w:ilvl w:val="0"/>
          <w:numId w:val="1"/>
        </w:numPr>
        <w:autoSpaceDE w:val="0"/>
        <w:autoSpaceDN w:val="0"/>
        <w:adjustRightInd w:val="0"/>
        <w:spacing w:after="0" w:line="240" w:lineRule="auto"/>
        <w:rPr>
          <w:rFonts w:cstheme="minorHAnsi"/>
          <w:color w:val="363639"/>
          <w:sz w:val="24"/>
          <w:szCs w:val="24"/>
        </w:rPr>
      </w:pPr>
      <w:r w:rsidRPr="00601A4B">
        <w:rPr>
          <w:rFonts w:cstheme="minorHAnsi"/>
          <w:color w:val="363639"/>
          <w:sz w:val="24"/>
          <w:szCs w:val="24"/>
        </w:rPr>
        <w:t>Technical leadership in complex engineering or applied science projects;</w:t>
      </w:r>
    </w:p>
    <w:p w14:paraId="426477F5" w14:textId="77777777" w:rsidR="00204B7A" w:rsidRPr="00601A4B" w:rsidRDefault="00204B7A" w:rsidP="00204B7A">
      <w:pPr>
        <w:pStyle w:val="ListParagraph"/>
        <w:numPr>
          <w:ilvl w:val="0"/>
          <w:numId w:val="1"/>
        </w:numPr>
        <w:autoSpaceDE w:val="0"/>
        <w:autoSpaceDN w:val="0"/>
        <w:adjustRightInd w:val="0"/>
        <w:spacing w:after="0" w:line="240" w:lineRule="auto"/>
        <w:rPr>
          <w:rFonts w:cstheme="minorHAnsi"/>
          <w:color w:val="363639"/>
          <w:sz w:val="24"/>
          <w:szCs w:val="24"/>
        </w:rPr>
      </w:pPr>
      <w:r w:rsidRPr="00601A4B">
        <w:rPr>
          <w:rFonts w:cstheme="minorHAnsi"/>
          <w:color w:val="363639"/>
          <w:sz w:val="24"/>
          <w:szCs w:val="24"/>
        </w:rPr>
        <w:t>Pioneering of original/ unique design concepts;</w:t>
      </w:r>
    </w:p>
    <w:p w14:paraId="235AC9C9" w14:textId="77777777" w:rsidR="00204B7A" w:rsidRPr="00601A4B" w:rsidRDefault="00204B7A" w:rsidP="00204B7A">
      <w:pPr>
        <w:pStyle w:val="ListParagraph"/>
        <w:numPr>
          <w:ilvl w:val="0"/>
          <w:numId w:val="1"/>
        </w:numPr>
        <w:autoSpaceDE w:val="0"/>
        <w:autoSpaceDN w:val="0"/>
        <w:adjustRightInd w:val="0"/>
        <w:spacing w:after="0" w:line="240" w:lineRule="auto"/>
        <w:rPr>
          <w:rFonts w:cstheme="minorHAnsi"/>
          <w:color w:val="363639"/>
          <w:sz w:val="24"/>
          <w:szCs w:val="24"/>
        </w:rPr>
      </w:pPr>
      <w:r w:rsidRPr="00601A4B">
        <w:rPr>
          <w:rFonts w:cstheme="minorHAnsi"/>
          <w:color w:val="363639"/>
          <w:sz w:val="24"/>
          <w:szCs w:val="24"/>
        </w:rPr>
        <w:t>Patents and inventions that are implemented or are likely to be implemented;</w:t>
      </w:r>
    </w:p>
    <w:p w14:paraId="6CFBE2A8" w14:textId="77777777" w:rsidR="00204B7A" w:rsidRPr="00601A4B" w:rsidRDefault="00204B7A" w:rsidP="00204B7A">
      <w:pPr>
        <w:pStyle w:val="ListParagraph"/>
        <w:numPr>
          <w:ilvl w:val="0"/>
          <w:numId w:val="1"/>
        </w:numPr>
        <w:autoSpaceDE w:val="0"/>
        <w:autoSpaceDN w:val="0"/>
        <w:adjustRightInd w:val="0"/>
        <w:spacing w:after="0" w:line="240" w:lineRule="auto"/>
        <w:rPr>
          <w:rFonts w:cstheme="minorHAnsi"/>
          <w:color w:val="363639"/>
          <w:sz w:val="24"/>
          <w:szCs w:val="24"/>
        </w:rPr>
      </w:pPr>
      <w:r w:rsidRPr="00601A4B">
        <w:rPr>
          <w:rFonts w:cstheme="minorHAnsi"/>
          <w:color w:val="363639"/>
          <w:sz w:val="24"/>
          <w:szCs w:val="24"/>
        </w:rPr>
        <w:t>Demonstrated leadership in outstanding engineering research and development; and</w:t>
      </w:r>
    </w:p>
    <w:p w14:paraId="1633418B" w14:textId="77777777" w:rsidR="00204B7A" w:rsidRPr="00601A4B" w:rsidRDefault="00204B7A" w:rsidP="00204B7A">
      <w:pPr>
        <w:pStyle w:val="ListParagraph"/>
        <w:numPr>
          <w:ilvl w:val="0"/>
          <w:numId w:val="1"/>
        </w:numPr>
        <w:autoSpaceDE w:val="0"/>
        <w:autoSpaceDN w:val="0"/>
        <w:adjustRightInd w:val="0"/>
        <w:spacing w:after="0" w:line="240" w:lineRule="auto"/>
        <w:rPr>
          <w:rFonts w:cstheme="minorHAnsi"/>
          <w:color w:val="363639"/>
          <w:sz w:val="24"/>
          <w:szCs w:val="24"/>
        </w:rPr>
      </w:pPr>
      <w:r w:rsidRPr="00601A4B">
        <w:rPr>
          <w:rFonts w:cstheme="minorHAnsi"/>
          <w:color w:val="363639"/>
          <w:sz w:val="24"/>
          <w:szCs w:val="24"/>
        </w:rPr>
        <w:t>Contribution to sustainable practice and environmental performance.</w:t>
      </w:r>
    </w:p>
    <w:p w14:paraId="4766245F" w14:textId="77777777" w:rsidR="00204B7A" w:rsidRPr="00601A4B" w:rsidRDefault="00204B7A" w:rsidP="00204B7A">
      <w:pPr>
        <w:autoSpaceDE w:val="0"/>
        <w:autoSpaceDN w:val="0"/>
        <w:adjustRightInd w:val="0"/>
        <w:spacing w:before="120" w:after="0" w:line="240" w:lineRule="auto"/>
        <w:rPr>
          <w:rFonts w:cstheme="minorHAnsi"/>
          <w:b/>
          <w:bCs/>
          <w:color w:val="363639"/>
          <w:sz w:val="24"/>
          <w:szCs w:val="24"/>
        </w:rPr>
      </w:pPr>
      <w:r w:rsidRPr="00601A4B">
        <w:rPr>
          <w:rFonts w:cstheme="minorHAnsi"/>
          <w:b/>
          <w:bCs/>
          <w:color w:val="363639"/>
          <w:sz w:val="24"/>
          <w:szCs w:val="24"/>
        </w:rPr>
        <w:t>Leadership and Entrepreneurial Activities. Examples may include:</w:t>
      </w:r>
    </w:p>
    <w:p w14:paraId="348E372A" w14:textId="77777777" w:rsidR="00204B7A" w:rsidRPr="00601A4B" w:rsidRDefault="00204B7A" w:rsidP="00204B7A">
      <w:pPr>
        <w:pStyle w:val="ListParagraph"/>
        <w:numPr>
          <w:ilvl w:val="0"/>
          <w:numId w:val="2"/>
        </w:numPr>
        <w:autoSpaceDE w:val="0"/>
        <w:autoSpaceDN w:val="0"/>
        <w:adjustRightInd w:val="0"/>
        <w:spacing w:after="0" w:line="240" w:lineRule="auto"/>
        <w:rPr>
          <w:rFonts w:cstheme="minorHAnsi"/>
          <w:color w:val="363639"/>
          <w:sz w:val="24"/>
          <w:szCs w:val="24"/>
        </w:rPr>
      </w:pPr>
      <w:r w:rsidRPr="00601A4B">
        <w:rPr>
          <w:rFonts w:cstheme="minorHAnsi"/>
          <w:color w:val="363639"/>
          <w:sz w:val="24"/>
          <w:szCs w:val="24"/>
        </w:rPr>
        <w:t>Leading the growth of technology-based companies or organizations;</w:t>
      </w:r>
    </w:p>
    <w:p w14:paraId="12E6FAD8" w14:textId="44A8CDB0" w:rsidR="00204B7A" w:rsidRPr="00601A4B" w:rsidRDefault="00204B7A" w:rsidP="00204B7A">
      <w:pPr>
        <w:pStyle w:val="ListParagraph"/>
        <w:numPr>
          <w:ilvl w:val="0"/>
          <w:numId w:val="2"/>
        </w:numPr>
        <w:autoSpaceDE w:val="0"/>
        <w:autoSpaceDN w:val="0"/>
        <w:adjustRightInd w:val="0"/>
        <w:spacing w:after="0" w:line="240" w:lineRule="auto"/>
        <w:rPr>
          <w:rFonts w:cstheme="minorHAnsi"/>
          <w:color w:val="363639"/>
          <w:sz w:val="24"/>
          <w:szCs w:val="24"/>
        </w:rPr>
      </w:pPr>
      <w:r w:rsidRPr="00601A4B">
        <w:rPr>
          <w:rFonts w:cstheme="minorHAnsi"/>
          <w:color w:val="363639"/>
          <w:sz w:val="24"/>
          <w:szCs w:val="24"/>
        </w:rPr>
        <w:t>Championing technology-based initiatives while working in or elected to government at the municipal, provincial or national level;</w:t>
      </w:r>
    </w:p>
    <w:p w14:paraId="4231F208" w14:textId="77777777" w:rsidR="00204B7A" w:rsidRPr="00601A4B" w:rsidRDefault="00204B7A" w:rsidP="00204B7A">
      <w:pPr>
        <w:pStyle w:val="ListParagraph"/>
        <w:numPr>
          <w:ilvl w:val="0"/>
          <w:numId w:val="2"/>
        </w:numPr>
        <w:autoSpaceDE w:val="0"/>
        <w:autoSpaceDN w:val="0"/>
        <w:adjustRightInd w:val="0"/>
        <w:spacing w:after="0" w:line="240" w:lineRule="auto"/>
        <w:rPr>
          <w:rFonts w:cstheme="minorHAnsi"/>
          <w:color w:val="363639"/>
          <w:sz w:val="24"/>
          <w:szCs w:val="24"/>
        </w:rPr>
      </w:pPr>
      <w:r w:rsidRPr="00601A4B">
        <w:rPr>
          <w:rFonts w:cstheme="minorHAnsi"/>
          <w:color w:val="363639"/>
          <w:sz w:val="24"/>
          <w:szCs w:val="24"/>
        </w:rPr>
        <w:t>Leadership actions with impact in governance of the engineering profession;</w:t>
      </w:r>
    </w:p>
    <w:p w14:paraId="6B8DF353" w14:textId="4E5B160A" w:rsidR="00204B7A" w:rsidRPr="00601A4B" w:rsidRDefault="00204B7A" w:rsidP="00204B7A">
      <w:pPr>
        <w:pStyle w:val="ListParagraph"/>
        <w:numPr>
          <w:ilvl w:val="0"/>
          <w:numId w:val="2"/>
        </w:numPr>
        <w:autoSpaceDE w:val="0"/>
        <w:autoSpaceDN w:val="0"/>
        <w:adjustRightInd w:val="0"/>
        <w:spacing w:after="0" w:line="240" w:lineRule="auto"/>
        <w:rPr>
          <w:rFonts w:cstheme="minorHAnsi"/>
          <w:color w:val="363639"/>
          <w:sz w:val="24"/>
          <w:szCs w:val="24"/>
        </w:rPr>
      </w:pPr>
      <w:r w:rsidRPr="00601A4B">
        <w:rPr>
          <w:rFonts w:cstheme="minorHAnsi"/>
          <w:color w:val="363639"/>
          <w:sz w:val="24"/>
          <w:szCs w:val="24"/>
        </w:rPr>
        <w:t>Exemplary member service and actions demonstrating impact in an academic, non-profit or nongovernment organization (NGO) setting; and</w:t>
      </w:r>
    </w:p>
    <w:p w14:paraId="4323EEA4" w14:textId="6E707026" w:rsidR="00204B7A" w:rsidRPr="00601A4B" w:rsidRDefault="00204B7A" w:rsidP="00204B7A">
      <w:pPr>
        <w:pStyle w:val="ListParagraph"/>
        <w:numPr>
          <w:ilvl w:val="0"/>
          <w:numId w:val="2"/>
        </w:numPr>
        <w:autoSpaceDE w:val="0"/>
        <w:autoSpaceDN w:val="0"/>
        <w:adjustRightInd w:val="0"/>
        <w:spacing w:after="0" w:line="240" w:lineRule="auto"/>
        <w:rPr>
          <w:rFonts w:cstheme="minorHAnsi"/>
          <w:color w:val="363639"/>
          <w:sz w:val="24"/>
          <w:szCs w:val="24"/>
        </w:rPr>
      </w:pPr>
      <w:r w:rsidRPr="00601A4B">
        <w:rPr>
          <w:rFonts w:cstheme="minorHAnsi"/>
          <w:color w:val="363639"/>
          <w:sz w:val="24"/>
          <w:szCs w:val="24"/>
        </w:rPr>
        <w:lastRenderedPageBreak/>
        <w:t>Exemplary member service in leading or influencing governance of technologically oriented societies</w:t>
      </w:r>
      <w:r w:rsidR="00574AE4" w:rsidRPr="00601A4B">
        <w:rPr>
          <w:rFonts w:cstheme="minorHAnsi"/>
          <w:color w:val="363639"/>
          <w:sz w:val="24"/>
          <w:szCs w:val="24"/>
        </w:rPr>
        <w:t xml:space="preserve"> </w:t>
      </w:r>
      <w:r w:rsidRPr="00601A4B">
        <w:rPr>
          <w:rFonts w:cstheme="minorHAnsi"/>
          <w:color w:val="363639"/>
          <w:sz w:val="24"/>
          <w:szCs w:val="24"/>
        </w:rPr>
        <w:t>both of a promotional and scholarly nature.</w:t>
      </w:r>
    </w:p>
    <w:p w14:paraId="5486D674" w14:textId="77777777" w:rsidR="00204B7A" w:rsidRPr="00601A4B" w:rsidRDefault="00204B7A" w:rsidP="00574AE4">
      <w:pPr>
        <w:autoSpaceDE w:val="0"/>
        <w:autoSpaceDN w:val="0"/>
        <w:adjustRightInd w:val="0"/>
        <w:spacing w:before="120" w:after="0" w:line="240" w:lineRule="auto"/>
        <w:rPr>
          <w:rFonts w:cstheme="minorHAnsi"/>
          <w:b/>
          <w:bCs/>
          <w:color w:val="363639"/>
          <w:sz w:val="24"/>
          <w:szCs w:val="24"/>
        </w:rPr>
      </w:pPr>
      <w:r w:rsidRPr="00601A4B">
        <w:rPr>
          <w:rFonts w:cstheme="minorHAnsi"/>
          <w:b/>
          <w:bCs/>
          <w:color w:val="363639"/>
          <w:sz w:val="24"/>
          <w:szCs w:val="24"/>
        </w:rPr>
        <w:t>Strategic Thinking, Collaboration and Reflection. Examples may include:</w:t>
      </w:r>
    </w:p>
    <w:p w14:paraId="53DE07EA" w14:textId="77777777" w:rsidR="00204B7A" w:rsidRPr="00601A4B" w:rsidRDefault="00204B7A" w:rsidP="00574AE4">
      <w:pPr>
        <w:pStyle w:val="ListParagraph"/>
        <w:numPr>
          <w:ilvl w:val="0"/>
          <w:numId w:val="3"/>
        </w:numPr>
        <w:autoSpaceDE w:val="0"/>
        <w:autoSpaceDN w:val="0"/>
        <w:adjustRightInd w:val="0"/>
        <w:spacing w:after="0" w:line="240" w:lineRule="auto"/>
        <w:rPr>
          <w:rFonts w:cstheme="minorHAnsi"/>
          <w:color w:val="363639"/>
          <w:sz w:val="24"/>
          <w:szCs w:val="24"/>
        </w:rPr>
      </w:pPr>
      <w:r w:rsidRPr="00601A4B">
        <w:rPr>
          <w:rFonts w:cstheme="minorHAnsi"/>
          <w:color w:val="363639"/>
          <w:sz w:val="24"/>
          <w:szCs w:val="24"/>
        </w:rPr>
        <w:t>Formulation of strategies that have contributed to high performance in a work environment;</w:t>
      </w:r>
    </w:p>
    <w:p w14:paraId="0650367F" w14:textId="77777777" w:rsidR="00574AE4" w:rsidRPr="00601A4B" w:rsidRDefault="00204B7A" w:rsidP="00574AE4">
      <w:pPr>
        <w:pStyle w:val="ListParagraph"/>
        <w:numPr>
          <w:ilvl w:val="0"/>
          <w:numId w:val="3"/>
        </w:numPr>
        <w:autoSpaceDE w:val="0"/>
        <w:autoSpaceDN w:val="0"/>
        <w:adjustRightInd w:val="0"/>
        <w:spacing w:after="0" w:line="240" w:lineRule="auto"/>
        <w:rPr>
          <w:rFonts w:cstheme="minorHAnsi"/>
          <w:color w:val="363639"/>
          <w:sz w:val="24"/>
          <w:szCs w:val="24"/>
        </w:rPr>
      </w:pPr>
      <w:r w:rsidRPr="00601A4B">
        <w:rPr>
          <w:rFonts w:cstheme="minorHAnsi"/>
          <w:color w:val="363639"/>
          <w:sz w:val="24"/>
          <w:szCs w:val="24"/>
        </w:rPr>
        <w:t>Collaborative action that has led to value added results during the individual's career; and</w:t>
      </w:r>
      <w:r w:rsidR="00574AE4" w:rsidRPr="00601A4B">
        <w:rPr>
          <w:rFonts w:cstheme="minorHAnsi"/>
          <w:color w:val="363639"/>
          <w:sz w:val="24"/>
          <w:szCs w:val="24"/>
        </w:rPr>
        <w:t xml:space="preserve"> </w:t>
      </w:r>
    </w:p>
    <w:p w14:paraId="18227B38" w14:textId="1C64D359" w:rsidR="00204B7A" w:rsidRPr="00601A4B" w:rsidRDefault="00204B7A" w:rsidP="00204B7A">
      <w:pPr>
        <w:pStyle w:val="ListParagraph"/>
        <w:numPr>
          <w:ilvl w:val="0"/>
          <w:numId w:val="3"/>
        </w:numPr>
        <w:autoSpaceDE w:val="0"/>
        <w:autoSpaceDN w:val="0"/>
        <w:adjustRightInd w:val="0"/>
        <w:spacing w:after="0" w:line="240" w:lineRule="auto"/>
        <w:rPr>
          <w:rFonts w:cstheme="minorHAnsi"/>
          <w:color w:val="363639"/>
          <w:sz w:val="24"/>
          <w:szCs w:val="24"/>
        </w:rPr>
      </w:pPr>
      <w:r w:rsidRPr="00601A4B">
        <w:rPr>
          <w:rFonts w:cstheme="minorHAnsi"/>
          <w:color w:val="363639"/>
          <w:sz w:val="24"/>
          <w:szCs w:val="24"/>
        </w:rPr>
        <w:t>Authorship of historical and social analyses that define the role of engineering in society and</w:t>
      </w:r>
      <w:r w:rsidR="00574AE4" w:rsidRPr="00601A4B">
        <w:rPr>
          <w:rFonts w:cstheme="minorHAnsi"/>
          <w:color w:val="363639"/>
          <w:sz w:val="24"/>
          <w:szCs w:val="24"/>
        </w:rPr>
        <w:t xml:space="preserve"> </w:t>
      </w:r>
      <w:r w:rsidRPr="00601A4B">
        <w:rPr>
          <w:rFonts w:cstheme="minorHAnsi"/>
          <w:color w:val="363639"/>
          <w:sz w:val="24"/>
          <w:szCs w:val="24"/>
        </w:rPr>
        <w:t>promotion of the profession to the public in Canada.</w:t>
      </w:r>
    </w:p>
    <w:p w14:paraId="54A491B0" w14:textId="77777777" w:rsidR="00857139" w:rsidRPr="00601A4B" w:rsidRDefault="00857139" w:rsidP="00857139">
      <w:pPr>
        <w:pStyle w:val="ListParagraph"/>
        <w:autoSpaceDE w:val="0"/>
        <w:autoSpaceDN w:val="0"/>
        <w:adjustRightInd w:val="0"/>
        <w:spacing w:after="0" w:line="240" w:lineRule="auto"/>
        <w:rPr>
          <w:rFonts w:cstheme="minorHAnsi"/>
          <w:b/>
          <w:bCs/>
          <w:color w:val="363639"/>
          <w:sz w:val="24"/>
          <w:szCs w:val="24"/>
        </w:rPr>
      </w:pPr>
    </w:p>
    <w:p w14:paraId="74AF2939" w14:textId="1EC14CCB" w:rsidR="00204B7A" w:rsidRPr="00601A4B" w:rsidRDefault="006B18A2" w:rsidP="00204B7A">
      <w:pPr>
        <w:autoSpaceDE w:val="0"/>
        <w:autoSpaceDN w:val="0"/>
        <w:adjustRightInd w:val="0"/>
        <w:spacing w:after="0" w:line="240" w:lineRule="auto"/>
        <w:rPr>
          <w:rFonts w:cstheme="minorHAnsi"/>
          <w:color w:val="FF6600"/>
          <w:sz w:val="24"/>
          <w:szCs w:val="24"/>
        </w:rPr>
      </w:pPr>
      <w:r w:rsidRPr="00601A4B">
        <w:rPr>
          <w:rFonts w:cstheme="minorHAnsi"/>
          <w:color w:val="FF6600"/>
          <w:sz w:val="24"/>
          <w:szCs w:val="24"/>
        </w:rPr>
        <w:t>2</w:t>
      </w:r>
      <w:r w:rsidR="00204B7A" w:rsidRPr="00601A4B">
        <w:rPr>
          <w:rFonts w:cstheme="minorHAnsi"/>
          <w:color w:val="FF6600"/>
          <w:sz w:val="24"/>
          <w:szCs w:val="24"/>
        </w:rPr>
        <w:t>. Specific Outstanding Engineering Accomplishments</w:t>
      </w:r>
      <w:r w:rsidR="00601A4B" w:rsidRPr="00601A4B">
        <w:rPr>
          <w:rFonts w:cstheme="minorHAnsi"/>
          <w:color w:val="FF6600"/>
          <w:sz w:val="24"/>
          <w:szCs w:val="24"/>
        </w:rPr>
        <w:t xml:space="preserve"> </w:t>
      </w:r>
      <w:r w:rsidR="00601A4B" w:rsidRPr="00601A4B">
        <w:rPr>
          <w:rFonts w:cstheme="minorHAnsi"/>
          <w:i/>
          <w:iCs/>
          <w:color w:val="FF6600"/>
          <w:sz w:val="20"/>
          <w:szCs w:val="20"/>
        </w:rPr>
        <w:t>(max. 400 words for each category)</w:t>
      </w:r>
    </w:p>
    <w:p w14:paraId="74042A8B" w14:textId="77777777" w:rsidR="006B18A2" w:rsidRPr="00601A4B" w:rsidRDefault="006B18A2" w:rsidP="00204B7A">
      <w:pPr>
        <w:autoSpaceDE w:val="0"/>
        <w:autoSpaceDN w:val="0"/>
        <w:adjustRightInd w:val="0"/>
        <w:spacing w:after="0" w:line="240" w:lineRule="auto"/>
        <w:rPr>
          <w:rFonts w:cstheme="minorHAnsi"/>
          <w:color w:val="FF6600"/>
          <w:sz w:val="24"/>
          <w:szCs w:val="24"/>
        </w:rPr>
      </w:pPr>
    </w:p>
    <w:p w14:paraId="5ABB638A" w14:textId="77777777" w:rsidR="00F91F9F" w:rsidRDefault="00F91F9F" w:rsidP="006668BF">
      <w:pPr>
        <w:autoSpaceDE w:val="0"/>
        <w:autoSpaceDN w:val="0"/>
        <w:adjustRightInd w:val="0"/>
        <w:spacing w:after="0" w:line="276" w:lineRule="auto"/>
        <w:rPr>
          <w:rFonts w:cstheme="minorHAnsi"/>
          <w:b/>
          <w:bCs/>
          <w:color w:val="363639"/>
          <w:sz w:val="24"/>
          <w:szCs w:val="24"/>
        </w:rPr>
      </w:pPr>
      <w:r w:rsidRPr="00816877">
        <w:rPr>
          <w:rFonts w:cstheme="minorHAnsi"/>
          <w:b/>
          <w:bCs/>
          <w:color w:val="363639"/>
          <w:sz w:val="24"/>
          <w:szCs w:val="24"/>
        </w:rPr>
        <w:t>Impact on Society, Profession and Peer Groups</w:t>
      </w:r>
    </w:p>
    <w:p w14:paraId="31F462EE" w14:textId="77777777" w:rsidR="00F91F9F" w:rsidRDefault="00F91F9F" w:rsidP="006668BF">
      <w:pPr>
        <w:autoSpaceDE w:val="0"/>
        <w:autoSpaceDN w:val="0"/>
        <w:adjustRightInd w:val="0"/>
        <w:spacing w:after="0" w:line="276" w:lineRule="auto"/>
        <w:rPr>
          <w:rFonts w:cstheme="minorHAnsi"/>
          <w:b/>
          <w:bCs/>
          <w:color w:val="363639"/>
          <w:sz w:val="24"/>
          <w:szCs w:val="24"/>
        </w:rPr>
      </w:pPr>
    </w:p>
    <w:p w14:paraId="72A80059" w14:textId="77777777" w:rsidR="00F91F9F" w:rsidRDefault="00F91F9F" w:rsidP="006668BF">
      <w:pPr>
        <w:autoSpaceDE w:val="0"/>
        <w:autoSpaceDN w:val="0"/>
        <w:adjustRightInd w:val="0"/>
        <w:spacing w:after="0" w:line="276" w:lineRule="auto"/>
        <w:rPr>
          <w:rFonts w:cstheme="minorHAnsi"/>
          <w:b/>
          <w:bCs/>
          <w:color w:val="363639"/>
          <w:sz w:val="24"/>
          <w:szCs w:val="24"/>
        </w:rPr>
      </w:pPr>
    </w:p>
    <w:p w14:paraId="7ECD6651" w14:textId="07841F0E" w:rsidR="00204B7A" w:rsidRPr="00601A4B" w:rsidRDefault="00204B7A" w:rsidP="006668BF">
      <w:pPr>
        <w:autoSpaceDE w:val="0"/>
        <w:autoSpaceDN w:val="0"/>
        <w:adjustRightInd w:val="0"/>
        <w:spacing w:after="0" w:line="276" w:lineRule="auto"/>
        <w:rPr>
          <w:rFonts w:cstheme="minorHAnsi"/>
          <w:b/>
          <w:bCs/>
          <w:color w:val="363639"/>
          <w:sz w:val="24"/>
          <w:szCs w:val="24"/>
        </w:rPr>
      </w:pPr>
      <w:r w:rsidRPr="00601A4B">
        <w:rPr>
          <w:rFonts w:cstheme="minorHAnsi"/>
          <w:b/>
          <w:bCs/>
          <w:color w:val="363639"/>
          <w:sz w:val="24"/>
          <w:szCs w:val="24"/>
        </w:rPr>
        <w:t>Outstanding Creative Activities in Applied Science and/or Engineering Practice</w:t>
      </w:r>
    </w:p>
    <w:p w14:paraId="2DDE0553" w14:textId="77777777" w:rsidR="00F91F9F" w:rsidRDefault="00F91F9F" w:rsidP="006668BF">
      <w:pPr>
        <w:autoSpaceDE w:val="0"/>
        <w:autoSpaceDN w:val="0"/>
        <w:adjustRightInd w:val="0"/>
        <w:spacing w:after="0" w:line="276" w:lineRule="auto"/>
        <w:rPr>
          <w:rFonts w:cstheme="minorHAnsi"/>
          <w:b/>
          <w:bCs/>
          <w:color w:val="363639"/>
          <w:sz w:val="24"/>
          <w:szCs w:val="24"/>
        </w:rPr>
      </w:pPr>
    </w:p>
    <w:p w14:paraId="5958952E" w14:textId="77777777" w:rsidR="00F91F9F" w:rsidRDefault="00F91F9F" w:rsidP="006668BF">
      <w:pPr>
        <w:autoSpaceDE w:val="0"/>
        <w:autoSpaceDN w:val="0"/>
        <w:adjustRightInd w:val="0"/>
        <w:spacing w:after="0" w:line="276" w:lineRule="auto"/>
        <w:rPr>
          <w:rFonts w:cstheme="minorHAnsi"/>
          <w:b/>
          <w:bCs/>
          <w:color w:val="363639"/>
          <w:sz w:val="24"/>
          <w:szCs w:val="24"/>
        </w:rPr>
      </w:pPr>
    </w:p>
    <w:p w14:paraId="2B55E2A0" w14:textId="397F07BC" w:rsidR="00204B7A" w:rsidRPr="00601A4B" w:rsidRDefault="00204B7A" w:rsidP="006668BF">
      <w:pPr>
        <w:autoSpaceDE w:val="0"/>
        <w:autoSpaceDN w:val="0"/>
        <w:adjustRightInd w:val="0"/>
        <w:spacing w:after="0" w:line="276" w:lineRule="auto"/>
        <w:rPr>
          <w:rFonts w:cstheme="minorHAnsi"/>
          <w:b/>
          <w:bCs/>
          <w:color w:val="363639"/>
          <w:sz w:val="24"/>
          <w:szCs w:val="24"/>
        </w:rPr>
      </w:pPr>
      <w:r w:rsidRPr="00601A4B">
        <w:rPr>
          <w:rFonts w:cstheme="minorHAnsi"/>
          <w:b/>
          <w:bCs/>
          <w:color w:val="363639"/>
          <w:sz w:val="24"/>
          <w:szCs w:val="24"/>
        </w:rPr>
        <w:t>Leadership and Entrepreneurial Activities.</w:t>
      </w:r>
    </w:p>
    <w:p w14:paraId="370083E3" w14:textId="29D078C1" w:rsidR="00550B4F" w:rsidRPr="00601A4B" w:rsidRDefault="00550B4F" w:rsidP="006668BF">
      <w:pPr>
        <w:autoSpaceDE w:val="0"/>
        <w:autoSpaceDN w:val="0"/>
        <w:adjustRightInd w:val="0"/>
        <w:spacing w:after="0" w:line="276" w:lineRule="auto"/>
        <w:rPr>
          <w:rFonts w:cstheme="minorHAnsi"/>
          <w:b/>
          <w:bCs/>
          <w:color w:val="363639"/>
          <w:sz w:val="24"/>
          <w:szCs w:val="24"/>
        </w:rPr>
      </w:pPr>
    </w:p>
    <w:p w14:paraId="2EF9EC64" w14:textId="77777777" w:rsidR="00F91F9F" w:rsidRDefault="00F91F9F" w:rsidP="006668BF">
      <w:pPr>
        <w:autoSpaceDE w:val="0"/>
        <w:autoSpaceDN w:val="0"/>
        <w:adjustRightInd w:val="0"/>
        <w:spacing w:after="0" w:line="276" w:lineRule="auto"/>
        <w:rPr>
          <w:rFonts w:cstheme="minorHAnsi"/>
          <w:b/>
          <w:bCs/>
          <w:color w:val="363639"/>
          <w:sz w:val="24"/>
          <w:szCs w:val="24"/>
        </w:rPr>
      </w:pPr>
    </w:p>
    <w:p w14:paraId="451CD65E" w14:textId="0A93AC03" w:rsidR="00CE21A3" w:rsidRPr="005311DE" w:rsidRDefault="00204B7A" w:rsidP="006668BF">
      <w:pPr>
        <w:autoSpaceDE w:val="0"/>
        <w:autoSpaceDN w:val="0"/>
        <w:adjustRightInd w:val="0"/>
        <w:spacing w:after="0" w:line="276" w:lineRule="auto"/>
        <w:rPr>
          <w:rFonts w:cstheme="minorHAnsi"/>
          <w:b/>
          <w:bCs/>
          <w:color w:val="363639"/>
          <w:sz w:val="24"/>
          <w:szCs w:val="24"/>
        </w:rPr>
      </w:pPr>
      <w:r w:rsidRPr="00601A4B">
        <w:rPr>
          <w:rFonts w:cstheme="minorHAnsi"/>
          <w:b/>
          <w:bCs/>
          <w:color w:val="363639"/>
          <w:sz w:val="24"/>
          <w:szCs w:val="24"/>
        </w:rPr>
        <w:t>Strategic Thinking, Collaboration and Reflection.</w:t>
      </w:r>
    </w:p>
    <w:p w14:paraId="70E7577E" w14:textId="7084A81F" w:rsidR="00AF671E" w:rsidRPr="00601A4B" w:rsidRDefault="00AF671E" w:rsidP="00DF7F2D">
      <w:pPr>
        <w:autoSpaceDE w:val="0"/>
        <w:autoSpaceDN w:val="0"/>
        <w:adjustRightInd w:val="0"/>
        <w:spacing w:after="0" w:line="276" w:lineRule="auto"/>
        <w:rPr>
          <w:rFonts w:cstheme="minorHAnsi"/>
          <w:color w:val="363639"/>
          <w:sz w:val="24"/>
          <w:szCs w:val="24"/>
          <w:highlight w:val="yellow"/>
        </w:rPr>
      </w:pPr>
    </w:p>
    <w:p w14:paraId="4F586659" w14:textId="77777777" w:rsidR="00601A4B" w:rsidRPr="00601A4B" w:rsidRDefault="00601A4B" w:rsidP="006668BF">
      <w:pPr>
        <w:autoSpaceDE w:val="0"/>
        <w:autoSpaceDN w:val="0"/>
        <w:adjustRightInd w:val="0"/>
        <w:spacing w:after="0" w:line="276" w:lineRule="auto"/>
        <w:rPr>
          <w:rFonts w:cstheme="minorHAnsi"/>
          <w:color w:val="FF6600"/>
          <w:sz w:val="24"/>
          <w:szCs w:val="24"/>
        </w:rPr>
      </w:pPr>
    </w:p>
    <w:p w14:paraId="75EE4C26" w14:textId="743C318E" w:rsidR="00204B7A" w:rsidRPr="00601A4B" w:rsidRDefault="003715BE" w:rsidP="004C38D4">
      <w:pPr>
        <w:autoSpaceDE w:val="0"/>
        <w:autoSpaceDN w:val="0"/>
        <w:adjustRightInd w:val="0"/>
        <w:spacing w:after="0" w:line="240" w:lineRule="auto"/>
        <w:rPr>
          <w:rFonts w:cstheme="minorHAnsi"/>
          <w:color w:val="FF6600"/>
          <w:sz w:val="24"/>
          <w:szCs w:val="24"/>
        </w:rPr>
      </w:pPr>
      <w:r w:rsidRPr="00601A4B">
        <w:rPr>
          <w:rFonts w:cstheme="minorHAnsi"/>
          <w:color w:val="FF6600"/>
          <w:sz w:val="24"/>
          <w:szCs w:val="24"/>
        </w:rPr>
        <w:t>3</w:t>
      </w:r>
      <w:r w:rsidR="00204B7A" w:rsidRPr="00601A4B">
        <w:rPr>
          <w:rFonts w:cstheme="minorHAnsi"/>
          <w:color w:val="FF6600"/>
          <w:sz w:val="24"/>
          <w:szCs w:val="24"/>
        </w:rPr>
        <w:t>. Nominee Citation</w:t>
      </w:r>
    </w:p>
    <w:p w14:paraId="52C86509" w14:textId="77777777" w:rsidR="000F3487" w:rsidRPr="00601A4B" w:rsidRDefault="000F3487" w:rsidP="006668BF">
      <w:pPr>
        <w:autoSpaceDE w:val="0"/>
        <w:autoSpaceDN w:val="0"/>
        <w:adjustRightInd w:val="0"/>
        <w:spacing w:after="0" w:line="276" w:lineRule="auto"/>
        <w:rPr>
          <w:rFonts w:cstheme="minorHAnsi"/>
          <w:b/>
          <w:bCs/>
          <w:color w:val="363639"/>
          <w:sz w:val="24"/>
          <w:szCs w:val="24"/>
        </w:rPr>
      </w:pPr>
    </w:p>
    <w:p w14:paraId="1194980D" w14:textId="0FE2AA09" w:rsidR="00204B7A" w:rsidRPr="00601A4B" w:rsidRDefault="00204B7A" w:rsidP="006668BF">
      <w:pPr>
        <w:autoSpaceDE w:val="0"/>
        <w:autoSpaceDN w:val="0"/>
        <w:adjustRightInd w:val="0"/>
        <w:spacing w:after="0" w:line="276" w:lineRule="auto"/>
        <w:rPr>
          <w:rFonts w:cstheme="minorHAnsi"/>
          <w:b/>
          <w:bCs/>
          <w:color w:val="363639"/>
          <w:sz w:val="24"/>
          <w:szCs w:val="24"/>
        </w:rPr>
      </w:pPr>
      <w:r w:rsidRPr="00601A4B">
        <w:rPr>
          <w:rFonts w:cstheme="minorHAnsi"/>
          <w:b/>
          <w:bCs/>
          <w:color w:val="363639"/>
          <w:sz w:val="24"/>
          <w:szCs w:val="24"/>
        </w:rPr>
        <w:t>Nominee Citation (max. 100 words):</w:t>
      </w:r>
    </w:p>
    <w:p w14:paraId="1FC47508" w14:textId="77777777" w:rsidR="004C38D4" w:rsidRDefault="004C38D4" w:rsidP="004C38D4">
      <w:pPr>
        <w:autoSpaceDE w:val="0"/>
        <w:autoSpaceDN w:val="0"/>
        <w:adjustRightInd w:val="0"/>
        <w:spacing w:after="0" w:line="276" w:lineRule="auto"/>
        <w:rPr>
          <w:rFonts w:cstheme="minorHAnsi"/>
          <w:color w:val="363639"/>
          <w:sz w:val="24"/>
          <w:szCs w:val="24"/>
          <w:highlight w:val="yellow"/>
        </w:rPr>
      </w:pPr>
    </w:p>
    <w:p w14:paraId="2B528D2A" w14:textId="4264D947" w:rsidR="00DF7F2D" w:rsidRPr="006668BF" w:rsidRDefault="00DF7F2D" w:rsidP="00DF7F2D">
      <w:pPr>
        <w:autoSpaceDE w:val="0"/>
        <w:autoSpaceDN w:val="0"/>
        <w:adjustRightInd w:val="0"/>
        <w:spacing w:after="0" w:line="276" w:lineRule="auto"/>
        <w:rPr>
          <w:rFonts w:cstheme="minorHAnsi"/>
          <w:color w:val="363639"/>
          <w:sz w:val="24"/>
          <w:szCs w:val="24"/>
          <w:highlight w:val="yellow"/>
        </w:rPr>
      </w:pPr>
    </w:p>
    <w:p w14:paraId="6BE29FCB" w14:textId="47874443" w:rsidR="00204B7A" w:rsidRDefault="00204B7A" w:rsidP="004C38D4">
      <w:pPr>
        <w:autoSpaceDE w:val="0"/>
        <w:autoSpaceDN w:val="0"/>
        <w:adjustRightInd w:val="0"/>
        <w:spacing w:after="0" w:line="276" w:lineRule="auto"/>
        <w:rPr>
          <w:rFonts w:cstheme="minorHAnsi"/>
          <w:color w:val="363639"/>
          <w:sz w:val="24"/>
          <w:szCs w:val="24"/>
        </w:rPr>
      </w:pPr>
    </w:p>
    <w:p w14:paraId="40CCACD7" w14:textId="77777777" w:rsidR="006B18A2" w:rsidRPr="00204B7A" w:rsidRDefault="006B18A2" w:rsidP="006D614A">
      <w:pPr>
        <w:autoSpaceDE w:val="0"/>
        <w:autoSpaceDN w:val="0"/>
        <w:adjustRightInd w:val="0"/>
        <w:spacing w:after="0" w:line="240" w:lineRule="auto"/>
        <w:rPr>
          <w:rFonts w:cstheme="minorHAnsi"/>
          <w:color w:val="363639"/>
          <w:sz w:val="24"/>
          <w:szCs w:val="24"/>
        </w:rPr>
      </w:pPr>
    </w:p>
    <w:sectPr w:rsidR="006B18A2" w:rsidRPr="00204B7A">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B852" w14:textId="77777777" w:rsidR="00A02F01" w:rsidRDefault="00A02F01" w:rsidP="00204B7A">
      <w:pPr>
        <w:spacing w:after="0" w:line="240" w:lineRule="auto"/>
      </w:pPr>
      <w:r>
        <w:separator/>
      </w:r>
    </w:p>
  </w:endnote>
  <w:endnote w:type="continuationSeparator" w:id="0">
    <w:p w14:paraId="23C6A2C8" w14:textId="77777777" w:rsidR="00A02F01" w:rsidRDefault="00A02F01" w:rsidP="0020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160120"/>
      <w:docPartObj>
        <w:docPartGallery w:val="Page Numbers (Bottom of Page)"/>
        <w:docPartUnique/>
      </w:docPartObj>
    </w:sdtPr>
    <w:sdtEndPr>
      <w:rPr>
        <w:noProof/>
      </w:rPr>
    </w:sdtEndPr>
    <w:sdtContent>
      <w:p w14:paraId="34D30AF6" w14:textId="1B3519FF" w:rsidR="00204B7A" w:rsidRDefault="00204B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934016" w14:textId="77777777" w:rsidR="00204B7A" w:rsidRDefault="00204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FC46" w14:textId="77777777" w:rsidR="00A02F01" w:rsidRDefault="00A02F01" w:rsidP="00204B7A">
      <w:pPr>
        <w:spacing w:after="0" w:line="240" w:lineRule="auto"/>
      </w:pPr>
      <w:r>
        <w:separator/>
      </w:r>
    </w:p>
  </w:footnote>
  <w:footnote w:type="continuationSeparator" w:id="0">
    <w:p w14:paraId="27C66FFB" w14:textId="77777777" w:rsidR="00A02F01" w:rsidRDefault="00A02F01" w:rsidP="00204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A22"/>
    <w:multiLevelType w:val="hybridMultilevel"/>
    <w:tmpl w:val="77FED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45355A"/>
    <w:multiLevelType w:val="hybridMultilevel"/>
    <w:tmpl w:val="35CE8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53393E"/>
    <w:multiLevelType w:val="hybridMultilevel"/>
    <w:tmpl w:val="5A8C4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E415D6"/>
    <w:multiLevelType w:val="hybridMultilevel"/>
    <w:tmpl w:val="0DF4A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0E3570"/>
    <w:multiLevelType w:val="hybridMultilevel"/>
    <w:tmpl w:val="0F8A5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7A"/>
    <w:rsid w:val="000F3487"/>
    <w:rsid w:val="0012752F"/>
    <w:rsid w:val="00204B7A"/>
    <w:rsid w:val="00227BCA"/>
    <w:rsid w:val="00234F49"/>
    <w:rsid w:val="003715BE"/>
    <w:rsid w:val="0038265D"/>
    <w:rsid w:val="003F5061"/>
    <w:rsid w:val="004049F5"/>
    <w:rsid w:val="00406B23"/>
    <w:rsid w:val="004120CB"/>
    <w:rsid w:val="004970A5"/>
    <w:rsid w:val="004B7A34"/>
    <w:rsid w:val="004C38D4"/>
    <w:rsid w:val="005238BC"/>
    <w:rsid w:val="005311DE"/>
    <w:rsid w:val="00550B4F"/>
    <w:rsid w:val="0056764F"/>
    <w:rsid w:val="00570E8C"/>
    <w:rsid w:val="00574AE4"/>
    <w:rsid w:val="005D2617"/>
    <w:rsid w:val="00601A4B"/>
    <w:rsid w:val="00605251"/>
    <w:rsid w:val="006668BF"/>
    <w:rsid w:val="006959DC"/>
    <w:rsid w:val="006B18A2"/>
    <w:rsid w:val="006D614A"/>
    <w:rsid w:val="007B1A19"/>
    <w:rsid w:val="007E4888"/>
    <w:rsid w:val="00816877"/>
    <w:rsid w:val="00857139"/>
    <w:rsid w:val="0087108E"/>
    <w:rsid w:val="00A02F01"/>
    <w:rsid w:val="00A87373"/>
    <w:rsid w:val="00AF671E"/>
    <w:rsid w:val="00BD74D9"/>
    <w:rsid w:val="00C360EC"/>
    <w:rsid w:val="00C52119"/>
    <w:rsid w:val="00CE21A3"/>
    <w:rsid w:val="00D06D0B"/>
    <w:rsid w:val="00D32B71"/>
    <w:rsid w:val="00DF7F2D"/>
    <w:rsid w:val="00E34FED"/>
    <w:rsid w:val="00F74FD3"/>
    <w:rsid w:val="00F91F9F"/>
    <w:rsid w:val="00F92262"/>
    <w:rsid w:val="00FA27B8"/>
    <w:rsid w:val="00FE5ADC"/>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1EA6"/>
  <w15:chartTrackingRefBased/>
  <w15:docId w15:val="{3865E41E-01B8-4DDC-9884-2499EC41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B7A"/>
  </w:style>
  <w:style w:type="paragraph" w:styleId="Footer">
    <w:name w:val="footer"/>
    <w:basedOn w:val="Normal"/>
    <w:link w:val="FooterChar"/>
    <w:uiPriority w:val="99"/>
    <w:unhideWhenUsed/>
    <w:rsid w:val="00204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B7A"/>
  </w:style>
  <w:style w:type="paragraph" w:styleId="ListParagraph">
    <w:name w:val="List Paragraph"/>
    <w:basedOn w:val="Normal"/>
    <w:uiPriority w:val="34"/>
    <w:qFormat/>
    <w:rsid w:val="00204B7A"/>
    <w:pPr>
      <w:ind w:left="720"/>
      <w:contextualSpacing/>
    </w:pPr>
  </w:style>
  <w:style w:type="character" w:styleId="Hyperlink">
    <w:name w:val="Hyperlink"/>
    <w:basedOn w:val="DefaultParagraphFont"/>
    <w:uiPriority w:val="99"/>
    <w:unhideWhenUsed/>
    <w:rsid w:val="000F3487"/>
    <w:rPr>
      <w:color w:val="0563C1" w:themeColor="hyperlink"/>
      <w:u w:val="single"/>
    </w:rPr>
  </w:style>
  <w:style w:type="character" w:styleId="UnresolvedMention">
    <w:name w:val="Unresolved Mention"/>
    <w:basedOn w:val="DefaultParagraphFont"/>
    <w:uiPriority w:val="99"/>
    <w:semiHidden/>
    <w:unhideWhenUsed/>
    <w:rsid w:val="000F3487"/>
    <w:rPr>
      <w:color w:val="605E5C"/>
      <w:shd w:val="clear" w:color="auto" w:fill="E1DFDD"/>
    </w:rPr>
  </w:style>
  <w:style w:type="paragraph" w:styleId="NormalWeb">
    <w:name w:val="Normal (Web)"/>
    <w:basedOn w:val="Normal"/>
    <w:uiPriority w:val="99"/>
    <w:semiHidden/>
    <w:unhideWhenUsed/>
    <w:rsid w:val="00D06D0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0D709A4B688243B4A02524971220A1" ma:contentTypeVersion="11" ma:contentTypeDescription="Create a new document." ma:contentTypeScope="" ma:versionID="bf3dba8f56adc3e0a58e4aa1a545da37">
  <xsd:schema xmlns:xsd="http://www.w3.org/2001/XMLSchema" xmlns:xs="http://www.w3.org/2001/XMLSchema" xmlns:p="http://schemas.microsoft.com/office/2006/metadata/properties" xmlns:ns2="9765d606-0bfa-46d4-875a-f957b3a200b6" targetNamespace="http://schemas.microsoft.com/office/2006/metadata/properties" ma:root="true" ma:fieldsID="7ae1618361d35ffaacfe032a02c97b3f" ns2:_="">
    <xsd:import namespace="9765d606-0bfa-46d4-875a-f957b3a200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5d606-0bfa-46d4-875a-f957b3a20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24ACC-9D8C-4252-B8E6-592F4498B840}">
  <ds:schemaRefs>
    <ds:schemaRef ds:uri="http://schemas.microsoft.com/sharepoint/v3/contenttype/forms"/>
  </ds:schemaRefs>
</ds:datastoreItem>
</file>

<file path=customXml/itemProps2.xml><?xml version="1.0" encoding="utf-8"?>
<ds:datastoreItem xmlns:ds="http://schemas.openxmlformats.org/officeDocument/2006/customXml" ds:itemID="{39FDAF18-C623-402B-9271-B505009F0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5d606-0bfa-46d4-875a-f957b3a20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71A7A-8659-445D-8D6F-3E720B716E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Isaacs</dc:creator>
  <cp:keywords/>
  <dc:description/>
  <cp:lastModifiedBy>Kayla Bimm</cp:lastModifiedBy>
  <cp:revision>11</cp:revision>
  <dcterms:created xsi:type="dcterms:W3CDTF">2019-09-17T14:32:00Z</dcterms:created>
  <dcterms:modified xsi:type="dcterms:W3CDTF">2021-08-03T14:51:00Z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0x0101004D0D709A4B688243B4A02524971220A1</vt:lpwstr>
  </property>
  <property fmtid="{D5CDD505-2E9C-101B-9397-08002B2CF9AE}" pid="3" name="Order">
    <vt:r8>1997300</vt:r8>
  </property>
  <property fmtid="{D5CDD505-2E9C-101B-9397-08002B2CF9AE}" pid="4" name="_ExtendedDescription">
    <vt:lpwstr/>
  </property>
  <property fmtid="{D5CDD505-2E9C-101B-9397-08002B2CF9AE}" pid="5" name="ComplianceAssetId">
    <vt:lpwstr/>
  </property>
</Properties>
</file>